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2009/69 vom 14. April 2010</w:t>
      </w:r>
    </w:p>
    <w:p>
      <w:r>
        <w:t>Sg Versicherungsgericht, 2010-04-14, DE</w:t>
      </w:r>
    </w:p>
    <w:p>
      <w:r>
        <w:rPr>
          <w:b/>
        </w:rPr>
        <w:t xml:space="preserve">Quelle: </w:t>
      </w:r>
      <w:r>
        <w:t>https://mcp.opencaselaw.ch/entscheid/sg_publikationen_IV 2009_69</w:t>
      </w:r>
    </w:p>
    <w:p>
      <w:r>
        <w:t>FR: SG_VERSICHERUNGSGERICHT IV 2009/69 du 14 avril 2010</w:t>
      </w:r>
    </w:p>
    <w:p>
      <w:r>
        <w:t>IT: SG_VERSICHERUNGSGERICHT IV 2009/69 del 14 aprile 2010</w:t>
      </w:r>
    </w:p>
    <w:p>
      <w:pPr>
        <w:pStyle w:val="Heading2"/>
      </w:pPr>
      <w:r>
        <w:t>Regeste</w:t>
      </w:r>
    </w:p>
    <w:p>
      <w:r>
        <w:t>Art. 28 IVG. Rentenanspruch. Mangelhaftes psychiatrisches Gutachten. Rückweisung zur erneuten psychiatrischen Begutachtung (Entscheid des Versicherungsgerichts des Kantons St. Gallen vom 14. April 2010, IV 2009/69).</w:t>
      </w:r>
    </w:p>
    <w:p>
      <w:pPr>
        <w:pStyle w:val="Heading2"/>
      </w:pPr>
      <w:r>
        <w:t>Erwägungen</w:t>
      </w:r>
    </w:p>
    <w:p>
      <w:r>
        <w:rPr>
          <w:b/>
        </w:rPr>
        <w:t>E. 1</w:t>
      </w:r>
    </w:p>
    <w:p>
      <w:r>
        <w:t>Zwischen den Parteien ist der Anspruch des Beschwerdeführers auf Rentenleistungen streitig.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23. Januar 2009 (act. G 6.63)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Zu prüfen ist zunächst die Frage, welche medizinische Grundlage der Invaliditätsbemessung zugrunde zu legen ist. In den Akten liegen im Wesentlichen das ABI-Gutachten vom 4. März 2008 (act. G 6.34), die ergänzende Stellungnahme der ABI-Gutachter vom 13. November 2008 (act. G 6.61) sowie die Stellungnahme von Dr. B.___ vom 27. August 2008 (act. G 6.58) und die Aktennotiz vom 24. Februar 2009 betreffend die telefonische Stellungnahme von Dr. B.___ zum Schreiben der ABI vom 13. November 2008 (act. G 4.3f). Die Beschwerdegegnerin legte der angefochtenen Verfügung vom 23. Januar 2009 die medizinische Beurteilung der ABI zugrunde (act. G 6.63). Der Beschwerdeführer hält (lediglich) die psychiatrische Beurteilung des ABI-Gutachtens für nicht beweistauglich, da sie auf erheblichen Mängeln beruhe (act. G 4). Der Beweiswert der internistischen und rheumatologischen Beurteilungen des ABI-Gutachtens ist demgegenüber unbestritten geblieben. 2.2  Der Beschwerdeführer rügt an der Beurteilung des psychiatrischen ABI-Gutachters, dass sich dieser widerspreche, indem er zwar nur eine leichte depressive Episode diagnostiziere, in der Begründung dann aber von einer leichten bis mittelgradigen depressiven Episode mit depressiven Verstimmungen, nächtlichen Schlafschwierigkeiten, Antriebsstörung, teilweisen Ängsten und negativen Zukunftsperspektiven spreche (act. G 6.54-3; vgl. auch die entsprechende Kritik von Dr. B.___, act. G 6.58-2). Diesen Einwand bezeichnet der psychiatrische ABI-Gutachter als "berechtigt", hält ihn jedoch nicht für wesentlich, da es sich bei der Angabe einer mittelgradigen depressiven Episode lediglich um einen "Schreibfehler" handle (act. G 6.61-2). Ob die widersprüchliche Diagnosestellung auf einem blossen Schreibfehler beruht, ist fraglich. Da die ABI-Gutachter praxisgemäss keine Teilgutachten (mehr) erstellen, kann insbesondere auch nicht nachvollzogen werden, ob der Widerspruch erst im Zusammenhang mit der gesamtgutachterlichen Beurteilung entstanden ist. Letztlich kann aber die Entstehung des Widerspruchs offen gelassen werden. Denn der Widerspruch beschlägt unabhängig seiner Ursache einen wesentlichen Punkt einer psychiatrischen Begutachtung, nämlich die Diagnose und stellt ein Indiz gegen die Zuverlässigkeit der Gutachtenserstellung dar. 2.3  Der Beschwerdeführer wendet gegen die psychiatrische ABI-Begutachtung weiter ein, dass der psychiatrische ABI-Gutachter während des Explorationsgesprächs einen Telefonanruf entgegen genommen habe (act. G 4, S. 5), was dieser ausdrücklich anerkennt und mit "dem internen Ablauf der Untersuchungen im ABI" rechtfertigt (act. G 6.61-2). Eine notwendige Voraussetzung für eine den anerkannten Regeln entsprechende psychiatrische Begutachtung bildet das Erfordernis, dass die Exploration nicht durch Anrufe unterbrochen wird (Ulrike Hoffmann-Richter, Die psychiatrische Begutachtung, Stuttgart 2005, S. 99; zum Erfordernis der ruhigen Umgebung vgl. auch Leitlinien der Schweizerischen Gesellschaft für Versicherungspsychiatrie für die Begutachtung psychischer Störungen, in: Schweizerische Ärztezeitung, 2004;85: Nr. 20, S. 1050). Des Weiteren kontrastiert die Entgegennahme von Telefonanrufen durch den Experten anlässlich einer psychiatrischen Exploration erheblich mit der gebotenen Achtung gegenüber den zu untersuchenden Personen. Wenn der psychiatrische Experte die Entgegennahme des Anrufs während der Exploration durch organisatorische Probleme gerechtfertigt sieht, so kann ihm nicht gefolgt werden. Vielmehr stellt diese Begründung die Seriosität der Begutachtungsvorbereitungen generell in Frage. Es sind keine sachlichen Gründe ersichtlich, weshalb organisatorische Belange nicht auch vor oder nach einer Exploration besprochen oder per E-Mail geregelt werden können. Aus den MEDAS-Gutachterstellen sind dem Gericht im Übrigen keine Fälle bekannt, in denen während psychiatrischen Explorationen vom Experten telefonische Anrufe bezüglich organisatorischer Vorkehren entgegen genommen worden sind. 2.4  Vom Beschwerdeführer wird auch bemängelt, dass die psychiatrische Untersuchung in der ABI zu kurz gewesen sei (act. G 4, S. 5). Vorab ist festzustellen, dass das ABI-Gutachten - obschon wünschbar (vgl. hierzu Urteil des Bundesgerichts vom 3. Juni 2008, 9C_531/07, E. 2.2.4) - keine Zeitangabe bezüglich der psychiatrischen Explorationsdauer enthält (act. G 6.34) und der psychiatrische Experte sich auch im Schreiben vom 13. November 2008 nicht konkret zur Dauer der psychiatrischen Begutachtung des Beschwerdeführers äussert (act. G 6.61). Da die psychiatrische ABI-Begutachtung bereits aus anderen Gründen als nicht beweistauglich anzusehen ist (vgl. vor allem nachstehende E. 2.5), kann diese Frage offen gelassen werden, zumal Dr. B.___ in dieser Hinsicht eine Fehleinschätzung des Beschwerdeführers annimmt (act. G 6.58). 2.5  Bei der Würdigung der medizinischen Situation fällt entscheidend ins Gewicht, dass sich die Einschätzungen des behandelnden Psychiaters und jene des psychiatrischen Gutachters nebst der Beurteilung der Leistungsfähigkeit in weiteren Punkten (wie ausführliche und differenzierte Antworten [vgl. hierzu nachfolgende E. 2.5.1] sowie betreffend Konzentrationsfähigkeit und teilweise auch bezüglich der Diagnosen; vgl. act. G 6.58) diametral widersprechen, so dass es für das Gericht offen bleibt, welche Einschätzung der Beurteilung zugrunde zu legen ist (vgl. Urteil des Versicherungsgerichts des Kantons St. Gallen vom 16. Mai 2007, IV 2006/91, E. 2c). 2.5.1 Beim psychopathologischen Befund hielt Dr. D.___ fest, dass der Beschwerdeführer die Fragen "sehr ausführlich" beantwortet habe und seine Ausführungen "differenziert" gewesen seien (act. G 6.34-11). Demgegenüber nahm Dr. B.___ den Beschwerdeführer wie folgt wahr: "Einfacher Mann mit nicht abgeschlossener Elementarschule, wenig differenziert, wenig äusserungsfähig, mit einfachem Wortschatz, unfähig in seiner Muttersprache einen Gedanken in einem Satz vollständig zu formulieren, statt dessen bedient er sich der Körpersprache, Gestik und Schütteln der Hände. Diffuse Beschreibung der Krankheit, Unfähigkeit vor allem wegen dem schwachen Wortschatz seine psychische Befindlichkeit zu beschreiben, sich auszudrücken. In einer solchen Situation reagiert er mit Aufregung, Ratlosigkeit, Hilflosigkeit, Tränen" (act. G 6.58-2). Diese unterschiedliche Wahrnehmung des Beschwerdeführers lässt sich nach Auffassung des Gerichts nicht plausibel damit erklären, dass Dr. D.___ den kulturellen Hintergrund und die Schulbildung des Beschwerdeführers mit berücksichtigt hatte, wie er in seiner Stellungnahme vom 13. November 2008 als Möglichkeit erwähnt (act. G 6.76-1). Wesentlich plausibler erscheint die Annahme, dass im Rahmen der durch einen Dolmetscher geführten und damit lediglich mittelbaren verbalen Kommunikation zwischen dem ABI-Experten und dem Beschwerdeführer wesentliche Gesichtspunkte betreffend die Ausdrucks- und Kommunikationsfähigkeit des Beschwerdeführers - wie von Dr. B.___ fassbar beschrieben - übersehen wurden. Damit lässt sich möglicherweise auch erklären, dass Dr. D.___ keine "deutliche(n) Störungen der Konzentration" feststellen konnte (act. G 6.76), während Dr. B.___ eine stark herabgesetzte Konzentrationsfähigkeit festhielt (act. G 6.58-2). 2.5.2 Fragwürdig erscheint schliesslich auch, dass Dr. D.___ in seiner Stellungnahme zu früheren ärztlichen Einschätzungen (act. G 6.34-12), explizit die optimistische Prognose von Dr. B.___ aus dem Jahr 2006 anführt, nicht aber dessen Bericht vom 23. Februar 2007, in dem diese Prognose revidiert und u.a. festgehalten wurde, der Beschwerdeführer habe auf den Druck zur Wiederaufnahme einer Tätigkeit mit Tränenausbruch und Selbstmordgedanken reagiert. Auf die Frage der Suizidalität erklärte Dr. D.___ folgendes: "Wäre der Explorand ausserdem zum Zeitpunkt der Untersuchung suizidal gewesen, hätte er gar nicht zur Untersuchung kommen können, sondern er wäre zu seinem eigenen Schutze, eben wegen der Suizidalität, in einer Klinik hospitalisiert gewesen" (act. G 6.61-3). Eine derartige Aussage eines fachpsychiatrischen Gutachters weckt Bedenken und Befremden. 2.6  Einem Gutachten kommt rechtsprechungsgemäss schon dann kein voller Beweiswert zu, wenn Indizien gegen seine Zuverlässigkeit sprechen; es muss nicht feststehen, dass das Gutachten effektiv nicht den Tatsachen entspricht, was nicht mit medizinischen Fachpersonen besetzte Behörden oft nicht beurteilen können (Urteil des Eidgenössischen Versicherungsgerichts [EVG; seit 1. Januar 2007: Sozialrechtliche Abteilungen des Bundesgerichts] vom 16. Oktober 2002, I 779/01, E. 4.2). Vorliegend bestehen mehrere Indizien gegen die Zuverlässigkeit der psychiatrischen Beurteilung des ABI-Gutachtens, weshalb sie keine aussagekräftige Grundlage zur Beurteilung des Rentenanspruchs darstellt. Entgegen der Auffassung des Beschwerdeführers kann jedoch auch nicht unbesehen auf die Beurteilung des behandelnden Dr. B.___ vom 27. August 2008 abgestellt werden. So beschränkt sie sich im Wesentlichen auf eine Kritik an der psychiatrischen ABI-Begutachtung. Es handelt sich nicht um eine umfassende gutachterliche Beurteilung. Nach dem Gesagten ist die Sache daher an die Beschwerdegegnerin zurückzuweisen, damit sie eine erneute psychiatrische Begutachtung vornehme. Der zu beauftragende Experte wird dabei die gesamte bislang ergangene medizinische Aktenlage einzubeziehen und hernach die Frage nach der verbliebenen Restleistungsfähigkeit des Beschwerdeführers, auch im zeitlichen Verlauf, zu beantworten haben.</w:t>
      </w:r>
    </w:p>
    <w:p>
      <w:r>
        <w:rPr>
          <w:b/>
        </w:rPr>
        <w:t>E. 3</w:t>
      </w:r>
    </w:p>
    <w:p>
      <w:r>
        <w:t>Die Beschwerdegegnerin hat dem Beschwerdeführer eine Parteientschädigung von Fr. 4'311.95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